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0DEA" w14:textId="5630FD1B" w:rsidR="00F05F17" w:rsidRDefault="00081359">
      <w:r>
        <w:rPr>
          <w:noProof/>
        </w:rPr>
        <w:drawing>
          <wp:inline distT="0" distB="0" distL="0" distR="0" wp14:anchorId="306AE654" wp14:editId="5DF26D19">
            <wp:extent cx="9245600" cy="5629275"/>
            <wp:effectExtent l="38100" t="19050" r="12700" b="28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F05F17" w:rsidSect="0008135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3A2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59"/>
    <w:rsid w:val="00027FC5"/>
    <w:rsid w:val="00081359"/>
    <w:rsid w:val="00100CC1"/>
    <w:rsid w:val="0016202D"/>
    <w:rsid w:val="00260BF8"/>
    <w:rsid w:val="0038387A"/>
    <w:rsid w:val="00580DC2"/>
    <w:rsid w:val="005855D9"/>
    <w:rsid w:val="00724E3D"/>
    <w:rsid w:val="0092174C"/>
    <w:rsid w:val="00B35885"/>
    <w:rsid w:val="00C678D2"/>
    <w:rsid w:val="00C94F2A"/>
    <w:rsid w:val="00D10321"/>
    <w:rsid w:val="00D453D2"/>
    <w:rsid w:val="00F0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20066"/>
  <w15:chartTrackingRefBased/>
  <w15:docId w15:val="{76DBD8AD-9E63-4845-A18D-21C0D219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2A"/>
    <w:rPr>
      <w:rFonts w:ascii="Tahoma" w:hAnsi="Tahoma"/>
      <w:sz w:val="24"/>
      <w:szCs w:val="24"/>
      <w:lang w:val="en-AU" w:eastAsia="en-US"/>
    </w:rPr>
  </w:style>
  <w:style w:type="paragraph" w:styleId="Heading1">
    <w:name w:val="heading 1"/>
    <w:basedOn w:val="Normal"/>
    <w:next w:val="BodyText"/>
    <w:qFormat/>
    <w:pPr>
      <w:keepNext/>
      <w:spacing w:before="60" w:line="280" w:lineRule="exact"/>
      <w:outlineLvl w:val="0"/>
    </w:pPr>
    <w:rPr>
      <w:rFonts w:ascii="Arial" w:hAnsi="Arial"/>
      <w:b/>
      <w:sz w:val="26"/>
      <w:szCs w:val="20"/>
      <w:lang w:val="en-NZ"/>
    </w:rPr>
  </w:style>
  <w:style w:type="paragraph" w:styleId="Heading2">
    <w:name w:val="heading 2"/>
    <w:basedOn w:val="Normal"/>
    <w:next w:val="BodyText"/>
    <w:qFormat/>
    <w:pPr>
      <w:keepNext/>
      <w:spacing w:before="60" w:line="280" w:lineRule="atLeast"/>
      <w:outlineLvl w:val="1"/>
    </w:pPr>
    <w:rPr>
      <w:rFonts w:ascii="Arial" w:hAnsi="Arial"/>
      <w:b/>
      <w:sz w:val="22"/>
      <w:szCs w:val="20"/>
      <w:lang w:val="en-NZ"/>
    </w:rPr>
  </w:style>
  <w:style w:type="paragraph" w:styleId="Heading3">
    <w:name w:val="heading 3"/>
    <w:basedOn w:val="Normal"/>
    <w:next w:val="Normal"/>
    <w:qFormat/>
    <w:pPr>
      <w:keepNext/>
      <w:spacing w:before="60" w:line="280" w:lineRule="exact"/>
      <w:outlineLvl w:val="2"/>
    </w:pPr>
    <w:rPr>
      <w:rFonts w:ascii="Arial" w:hAnsi="Arial"/>
      <w:b/>
      <w:i/>
      <w:sz w:val="22"/>
      <w:szCs w:val="20"/>
      <w:lang w:val="en-NZ"/>
    </w:rPr>
  </w:style>
  <w:style w:type="paragraph" w:styleId="Heading4">
    <w:name w:val="heading 4"/>
    <w:basedOn w:val="Normal"/>
    <w:next w:val="Normal"/>
    <w:qFormat/>
    <w:pPr>
      <w:keepNext/>
      <w:spacing w:before="60" w:line="280" w:lineRule="exact"/>
      <w:outlineLvl w:val="3"/>
    </w:pPr>
    <w:rPr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60" w:after="220" w:line="280" w:lineRule="exact"/>
    </w:pPr>
    <w:rPr>
      <w:rFonts w:ascii="Arial" w:hAnsi="Arial"/>
      <w:szCs w:val="20"/>
      <w:lang w:val="en-NZ"/>
    </w:rPr>
  </w:style>
  <w:style w:type="paragraph" w:styleId="PlainText">
    <w:name w:val="Plain Text"/>
    <w:basedOn w:val="Normal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paragraph" w:customStyle="1" w:styleId="Bullet">
    <w:name w:val="Bullet"/>
    <w:basedOn w:val="PlainText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next w:val="Normal"/>
    <w:pPr>
      <w:spacing w:line="200" w:lineRule="exact"/>
    </w:pPr>
    <w:rPr>
      <w:rFonts w:ascii="Arial" w:hAnsi="Arial"/>
      <w:sz w:val="15"/>
      <w:szCs w:val="20"/>
      <w:lang w:val="en-NZ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ListPara">
    <w:name w:val="List Para"/>
    <w:basedOn w:val="Normal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pPr>
      <w:spacing w:before="60" w:after="60" w:line="280" w:lineRule="exact"/>
    </w:pPr>
    <w:rPr>
      <w:rFonts w:ascii="Arial" w:hAnsi="Arial"/>
      <w:szCs w:val="20"/>
      <w:lang w:val="en-NZ"/>
    </w:rPr>
  </w:style>
  <w:style w:type="paragraph" w:customStyle="1" w:styleId="MemoAddresseePrompts">
    <w:name w:val="MemoAddresseePrompts"/>
    <w:basedOn w:val="Normal"/>
    <w:pPr>
      <w:tabs>
        <w:tab w:val="left" w:pos="5670"/>
      </w:tabs>
      <w:spacing w:before="60" w:after="60" w:line="280" w:lineRule="exact"/>
    </w:pPr>
    <w:rPr>
      <w:rFonts w:ascii="Arial" w:hAnsi="Arial"/>
      <w:b/>
      <w:szCs w:val="20"/>
      <w:lang w:val="en-NZ"/>
    </w:rPr>
  </w:style>
  <w:style w:type="paragraph" w:customStyle="1" w:styleId="ParaBullet">
    <w:name w:val="Para Bullet"/>
    <w:basedOn w:val="Normal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pPr>
      <w:numPr>
        <w:numId w:val="6"/>
      </w:numPr>
    </w:pPr>
  </w:style>
  <w:style w:type="paragraph" w:customStyle="1" w:styleId="Space">
    <w:name w:val="Space"/>
    <w:basedOn w:val="Normal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pPr>
      <w:spacing w:before="60" w:line="280" w:lineRule="exact"/>
    </w:pPr>
    <w:rPr>
      <w:rFonts w:ascii="Arial" w:hAnsi="Arial"/>
      <w:b/>
      <w:szCs w:val="20"/>
      <w:lang w:val="en-NZ"/>
    </w:rPr>
  </w:style>
  <w:style w:type="character" w:customStyle="1" w:styleId="StyleTahoma">
    <w:name w:val="Style Tahoma"/>
    <w:basedOn w:val="DefaultParagraphFont"/>
    <w:rsid w:val="00C94F2A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4033C7-6EFF-4441-AFEE-E1F373ADE565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NZ"/>
        </a:p>
      </dgm:t>
    </dgm:pt>
    <dgm:pt modelId="{A7D32AE5-8305-418E-96D6-0CD0910A9C43}">
      <dgm:prSet phldrT="[Text]"/>
      <dgm:spPr/>
      <dgm:t>
        <a:bodyPr/>
        <a:lstStyle/>
        <a:p>
          <a:r>
            <a:rPr lang="en-NZ" b="1"/>
            <a:t>Priority 1:</a:t>
          </a:r>
        </a:p>
        <a:p>
          <a:r>
            <a:rPr lang="en-NZ"/>
            <a:t>ESW support</a:t>
          </a:r>
        </a:p>
      </dgm:t>
    </dgm:pt>
    <dgm:pt modelId="{55465FAA-BDD7-47CA-81D6-10E78B204E1B}" type="parTrans" cxnId="{42E28AF5-6F84-456A-91B0-2B79F792EEC4}">
      <dgm:prSet/>
      <dgm:spPr/>
      <dgm:t>
        <a:bodyPr/>
        <a:lstStyle/>
        <a:p>
          <a:endParaRPr lang="en-NZ"/>
        </a:p>
      </dgm:t>
    </dgm:pt>
    <dgm:pt modelId="{197F5A00-D58C-464E-9007-97B03D81198B}" type="sibTrans" cxnId="{42E28AF5-6F84-456A-91B0-2B79F792EEC4}">
      <dgm:prSet/>
      <dgm:spPr/>
      <dgm:t>
        <a:bodyPr/>
        <a:lstStyle/>
        <a:p>
          <a:endParaRPr lang="en-NZ"/>
        </a:p>
      </dgm:t>
    </dgm:pt>
    <dgm:pt modelId="{7658D228-236B-4DF9-8C81-19FD7E4DBCEF}">
      <dgm:prSet phldrT="[Text]"/>
      <dgm:spPr/>
      <dgm:t>
        <a:bodyPr/>
        <a:lstStyle/>
        <a:p>
          <a:r>
            <a:rPr lang="en-NZ">
              <a:latin typeface="Calibri" panose="020F0502020204030204" pitchFamily="34" charset="0"/>
              <a:cs typeface="Calibri" panose="020F0502020204030204" pitchFamily="34" charset="0"/>
            </a:rPr>
            <a:t>Ā</a:t>
          </a:r>
          <a:r>
            <a:rPr lang="en-NZ"/>
            <a:t>konga referred close to school proximity (dependent on variables)</a:t>
          </a:r>
          <a:r>
            <a:rPr lang="en-NZ" b="1"/>
            <a:t>, and </a:t>
          </a:r>
          <a:r>
            <a:rPr lang="en-NZ"/>
            <a:t>urgent service/ intervention requred; </a:t>
          </a:r>
          <a:r>
            <a:rPr lang="en-NZ" b="1"/>
            <a:t>including </a:t>
          </a:r>
          <a:r>
            <a:rPr lang="en-NZ"/>
            <a:t>an</a:t>
          </a:r>
          <a:r>
            <a:rPr lang="en-NZ" b="1"/>
            <a:t> </a:t>
          </a:r>
          <a:r>
            <a:rPr lang="en-NZ"/>
            <a:t>ORS application; e.g. students who have recently received Gateway ax via Oranga Tamariki with identified needs</a:t>
          </a:r>
        </a:p>
      </dgm:t>
    </dgm:pt>
    <dgm:pt modelId="{959B061F-1C1E-400A-A9C6-2F72509472B2}" type="parTrans" cxnId="{AC8D0A0E-1D5C-49DB-B2EA-E5F422AB6107}">
      <dgm:prSet/>
      <dgm:spPr/>
      <dgm:t>
        <a:bodyPr/>
        <a:lstStyle/>
        <a:p>
          <a:endParaRPr lang="en-NZ"/>
        </a:p>
      </dgm:t>
    </dgm:pt>
    <dgm:pt modelId="{2932C7B7-B170-4D7D-A572-56E3A6C11445}" type="sibTrans" cxnId="{AC8D0A0E-1D5C-49DB-B2EA-E5F422AB6107}">
      <dgm:prSet/>
      <dgm:spPr/>
      <dgm:t>
        <a:bodyPr/>
        <a:lstStyle/>
        <a:p>
          <a:endParaRPr lang="en-NZ"/>
        </a:p>
      </dgm:t>
    </dgm:pt>
    <dgm:pt modelId="{26DE5C9C-DA5D-4C93-AC0E-F43EF8CF696F}">
      <dgm:prSet phldrT="[Text]"/>
      <dgm:spPr/>
      <dgm:t>
        <a:bodyPr/>
        <a:lstStyle/>
        <a:p>
          <a:r>
            <a:rPr lang="en-NZ" b="1"/>
            <a:t>Priority 2:</a:t>
          </a:r>
        </a:p>
        <a:p>
          <a:r>
            <a:rPr lang="en-NZ"/>
            <a:t>ESW support </a:t>
          </a:r>
        </a:p>
      </dgm:t>
    </dgm:pt>
    <dgm:pt modelId="{F9CEC0C2-8E62-4FDE-A39C-FFF024019413}" type="parTrans" cxnId="{3600D17A-ABF1-48C0-9B47-BC6253A1B5F0}">
      <dgm:prSet/>
      <dgm:spPr/>
      <dgm:t>
        <a:bodyPr/>
        <a:lstStyle/>
        <a:p>
          <a:endParaRPr lang="en-NZ"/>
        </a:p>
      </dgm:t>
    </dgm:pt>
    <dgm:pt modelId="{C8988064-C30C-4752-BEB7-67552609A2CB}" type="sibTrans" cxnId="{3600D17A-ABF1-48C0-9B47-BC6253A1B5F0}">
      <dgm:prSet/>
      <dgm:spPr/>
      <dgm:t>
        <a:bodyPr/>
        <a:lstStyle/>
        <a:p>
          <a:endParaRPr lang="en-NZ"/>
        </a:p>
      </dgm:t>
    </dgm:pt>
    <dgm:pt modelId="{B7ECC676-EA57-4B30-BCC0-DA96D03A7772}">
      <dgm:prSet phldrT="[Text]"/>
      <dgm:spPr/>
      <dgm:t>
        <a:bodyPr/>
        <a:lstStyle/>
        <a:p>
          <a:endParaRPr lang="en-NZ"/>
        </a:p>
      </dgm:t>
    </dgm:pt>
    <dgm:pt modelId="{E35DC380-C1AC-49FE-A877-0AEC4548C35F}" type="parTrans" cxnId="{02D76139-465A-42AC-93EF-939654781B9E}">
      <dgm:prSet/>
      <dgm:spPr/>
      <dgm:t>
        <a:bodyPr/>
        <a:lstStyle/>
        <a:p>
          <a:endParaRPr lang="en-NZ"/>
        </a:p>
      </dgm:t>
    </dgm:pt>
    <dgm:pt modelId="{63049EDF-FBD1-41AA-8CE0-9BF0A7B00BBE}" type="sibTrans" cxnId="{02D76139-465A-42AC-93EF-939654781B9E}">
      <dgm:prSet/>
      <dgm:spPr/>
      <dgm:t>
        <a:bodyPr/>
        <a:lstStyle/>
        <a:p>
          <a:endParaRPr lang="en-NZ"/>
        </a:p>
      </dgm:t>
    </dgm:pt>
    <dgm:pt modelId="{9006232D-BD1C-4C32-AF5C-B8AC3CCF10B6}">
      <dgm:prSet phldrT="[Text]"/>
      <dgm:spPr/>
      <dgm:t>
        <a:bodyPr/>
        <a:lstStyle/>
        <a:p>
          <a:r>
            <a:rPr lang="en-NZ" b="1"/>
            <a:t>Priority 3:</a:t>
          </a:r>
        </a:p>
        <a:p>
          <a:r>
            <a:rPr lang="en-NZ"/>
            <a:t>Unlikely ESW support</a:t>
          </a:r>
        </a:p>
      </dgm:t>
    </dgm:pt>
    <dgm:pt modelId="{7CBA8A23-D2A7-4F10-8148-27E5455A14A0}" type="parTrans" cxnId="{4F883D8B-561F-4ADD-AF98-59D989C6A7CE}">
      <dgm:prSet/>
      <dgm:spPr/>
      <dgm:t>
        <a:bodyPr/>
        <a:lstStyle/>
        <a:p>
          <a:endParaRPr lang="en-NZ"/>
        </a:p>
      </dgm:t>
    </dgm:pt>
    <dgm:pt modelId="{5FF45706-45B8-431F-B0F0-F7E59C96B6E4}" type="sibTrans" cxnId="{4F883D8B-561F-4ADD-AF98-59D989C6A7CE}">
      <dgm:prSet/>
      <dgm:spPr/>
      <dgm:t>
        <a:bodyPr/>
        <a:lstStyle/>
        <a:p>
          <a:endParaRPr lang="en-NZ"/>
        </a:p>
      </dgm:t>
    </dgm:pt>
    <dgm:pt modelId="{7D15AC8F-A899-4DFF-9E4E-099099027970}">
      <dgm:prSet phldrT="[Text]"/>
      <dgm:spPr/>
      <dgm:t>
        <a:bodyPr/>
        <a:lstStyle/>
        <a:p>
          <a:r>
            <a:rPr lang="en-NZ">
              <a:latin typeface="Calibri" panose="020F0502020204030204" pitchFamily="34" charset="0"/>
              <a:cs typeface="Calibri" panose="020F0502020204030204" pitchFamily="34" charset="0"/>
            </a:rPr>
            <a:t>Ā</a:t>
          </a:r>
          <a:r>
            <a:rPr lang="en-NZ"/>
            <a:t>konga who are likely to require some input at ECE (</a:t>
          </a:r>
          <a:r>
            <a:rPr lang="en-NZ" b="1"/>
            <a:t>moderate needs</a:t>
          </a:r>
          <a:r>
            <a:rPr lang="en-NZ"/>
            <a:t>), but long term will be RTLB pathway; possible Communicaiton job at school</a:t>
          </a:r>
        </a:p>
      </dgm:t>
    </dgm:pt>
    <dgm:pt modelId="{9887BA17-80B8-454D-890C-D86946F2C600}" type="parTrans" cxnId="{2C5CE7BB-82BE-4E03-BA69-F04D1FBB9818}">
      <dgm:prSet/>
      <dgm:spPr/>
      <dgm:t>
        <a:bodyPr/>
        <a:lstStyle/>
        <a:p>
          <a:endParaRPr lang="en-NZ"/>
        </a:p>
      </dgm:t>
    </dgm:pt>
    <dgm:pt modelId="{2E4E93B1-9857-4DCE-BFF8-A154298AE6B2}" type="sibTrans" cxnId="{2C5CE7BB-82BE-4E03-BA69-F04D1FBB9818}">
      <dgm:prSet/>
      <dgm:spPr/>
      <dgm:t>
        <a:bodyPr/>
        <a:lstStyle/>
        <a:p>
          <a:endParaRPr lang="en-NZ"/>
        </a:p>
      </dgm:t>
    </dgm:pt>
    <dgm:pt modelId="{B4BCCECB-8727-4596-B13A-582F970D7C4F}">
      <dgm:prSet/>
      <dgm:spPr/>
      <dgm:t>
        <a:bodyPr/>
        <a:lstStyle/>
        <a:p>
          <a:r>
            <a:rPr lang="en-NZ">
              <a:latin typeface="Calibri" panose="020F0502020204030204" pitchFamily="34" charset="0"/>
              <a:cs typeface="Calibri" panose="020F0502020204030204" pitchFamily="34" charset="0"/>
            </a:rPr>
            <a:t> These Ā</a:t>
          </a:r>
          <a:r>
            <a:rPr lang="en-NZ"/>
            <a:t>konga will likely require specialist support with transition service e.g. property modifications prior to school entry, manual handling and specialist equipment requried, engagement with BLENNZ or DECs</a:t>
          </a:r>
        </a:p>
      </dgm:t>
    </dgm:pt>
    <dgm:pt modelId="{31ACFFA0-2BA9-46E2-B0CD-B7EA94C34D2D}" type="parTrans" cxnId="{577EADAF-FEEA-4C20-927B-69F11D9BF254}">
      <dgm:prSet/>
      <dgm:spPr/>
      <dgm:t>
        <a:bodyPr/>
        <a:lstStyle/>
        <a:p>
          <a:endParaRPr lang="en-NZ"/>
        </a:p>
      </dgm:t>
    </dgm:pt>
    <dgm:pt modelId="{AC77B771-E6B5-4ECF-ABF8-5AC3A912EA68}" type="sibTrans" cxnId="{577EADAF-FEEA-4C20-927B-69F11D9BF254}">
      <dgm:prSet/>
      <dgm:spPr/>
      <dgm:t>
        <a:bodyPr/>
        <a:lstStyle/>
        <a:p>
          <a:endParaRPr lang="en-NZ"/>
        </a:p>
      </dgm:t>
    </dgm:pt>
    <dgm:pt modelId="{F67E2F4E-1C19-4BFC-978F-952206BEA080}">
      <dgm:prSet/>
      <dgm:spPr/>
      <dgm:t>
        <a:bodyPr/>
        <a:lstStyle/>
        <a:p>
          <a:r>
            <a:rPr lang="en-NZ"/>
            <a:t>Transfers across Te Mahau and management of case continuity and oversight (SM to SM) </a:t>
          </a:r>
        </a:p>
      </dgm:t>
    </dgm:pt>
    <dgm:pt modelId="{968C0EF9-3DFC-4DB5-B650-905E3F13DDE3}" type="parTrans" cxnId="{75AE1E55-F1AB-4D2E-BF5C-348AEC56795A}">
      <dgm:prSet/>
      <dgm:spPr/>
      <dgm:t>
        <a:bodyPr/>
        <a:lstStyle/>
        <a:p>
          <a:endParaRPr lang="en-NZ"/>
        </a:p>
      </dgm:t>
    </dgm:pt>
    <dgm:pt modelId="{B54AE5D8-4DF1-427F-950A-61B9BC777329}" type="sibTrans" cxnId="{75AE1E55-F1AB-4D2E-BF5C-348AEC56795A}">
      <dgm:prSet/>
      <dgm:spPr/>
      <dgm:t>
        <a:bodyPr/>
        <a:lstStyle/>
        <a:p>
          <a:endParaRPr lang="en-NZ"/>
        </a:p>
      </dgm:t>
    </dgm:pt>
    <dgm:pt modelId="{56E3F4EC-972E-4E8B-BAC3-21E7A3D75017}">
      <dgm:prSet/>
      <dgm:spPr/>
      <dgm:t>
        <a:bodyPr/>
        <a:lstStyle/>
        <a:p>
          <a:r>
            <a:rPr lang="en-NZ">
              <a:latin typeface="Calibri" panose="020F0502020204030204" pitchFamily="34" charset="0"/>
              <a:cs typeface="Calibri" panose="020F0502020204030204" pitchFamily="34" charset="0"/>
            </a:rPr>
            <a:t>Ākonga</a:t>
          </a:r>
          <a:r>
            <a:rPr lang="en-NZ"/>
            <a:t> who are 3-6 years with ongoing complex communication needs </a:t>
          </a:r>
          <a:r>
            <a:rPr lang="en-NZ" b="1"/>
            <a:t>and</a:t>
          </a:r>
          <a:r>
            <a:rPr lang="en-NZ"/>
            <a:t> are highly likely to require ongoing communication services and intervention at kura.</a:t>
          </a:r>
        </a:p>
      </dgm:t>
    </dgm:pt>
    <dgm:pt modelId="{C285AB76-56A3-4DEC-B72C-6E5522E35F82}" type="parTrans" cxnId="{D9E0E212-A36F-48E8-BE9F-66EE42FB5E9F}">
      <dgm:prSet/>
      <dgm:spPr/>
      <dgm:t>
        <a:bodyPr/>
        <a:lstStyle/>
        <a:p>
          <a:endParaRPr lang="en-NZ"/>
        </a:p>
      </dgm:t>
    </dgm:pt>
    <dgm:pt modelId="{FE3D7479-96B0-44AF-920B-79F63B3CFA87}" type="sibTrans" cxnId="{D9E0E212-A36F-48E8-BE9F-66EE42FB5E9F}">
      <dgm:prSet/>
      <dgm:spPr/>
      <dgm:t>
        <a:bodyPr/>
        <a:lstStyle/>
        <a:p>
          <a:endParaRPr lang="en-NZ"/>
        </a:p>
      </dgm:t>
    </dgm:pt>
    <dgm:pt modelId="{EA355270-FE75-4C59-B376-92D29C970FEB}">
      <dgm:prSet/>
      <dgm:spPr/>
      <dgm:t>
        <a:bodyPr/>
        <a:lstStyle/>
        <a:p>
          <a:r>
            <a:rPr lang="en-NZ">
              <a:latin typeface="Calibri" panose="020F0502020204030204" pitchFamily="34" charset="0"/>
              <a:cs typeface="Calibri" panose="020F0502020204030204" pitchFamily="34" charset="0"/>
            </a:rPr>
            <a:t>Ā</a:t>
          </a:r>
          <a:r>
            <a:rPr lang="en-NZ"/>
            <a:t>konga who are  3yrs plus, </a:t>
          </a:r>
          <a:r>
            <a:rPr lang="en-NZ" b="1"/>
            <a:t>who will </a:t>
          </a:r>
          <a:r>
            <a:rPr lang="en-NZ"/>
            <a:t>require ORS/ SHHF and are attending ECE, </a:t>
          </a:r>
          <a:r>
            <a:rPr lang="en-NZ" b="1"/>
            <a:t>require ESW </a:t>
          </a:r>
          <a:r>
            <a:rPr lang="en-NZ"/>
            <a:t>support and management. Require </a:t>
          </a:r>
          <a:r>
            <a:rPr lang="en-NZ" b="1"/>
            <a:t>comprehensive early intervention service</a:t>
          </a:r>
          <a:r>
            <a:rPr lang="en-NZ"/>
            <a:t>, including additional specialist assessment and intervention service e.g. VNDT, OTRS, with long term developmental needs; </a:t>
          </a:r>
        </a:p>
      </dgm:t>
    </dgm:pt>
    <dgm:pt modelId="{A0CB40DB-94B1-4569-8B39-D43E24EADC7D}" type="parTrans" cxnId="{456DD12B-6052-435B-AAAD-6607A3E863AF}">
      <dgm:prSet/>
      <dgm:spPr/>
      <dgm:t>
        <a:bodyPr/>
        <a:lstStyle/>
        <a:p>
          <a:endParaRPr lang="en-NZ"/>
        </a:p>
      </dgm:t>
    </dgm:pt>
    <dgm:pt modelId="{868B08EE-C617-46C4-A27C-D2A0891A6345}" type="sibTrans" cxnId="{456DD12B-6052-435B-AAAD-6607A3E863AF}">
      <dgm:prSet/>
      <dgm:spPr/>
      <dgm:t>
        <a:bodyPr/>
        <a:lstStyle/>
        <a:p>
          <a:endParaRPr lang="en-NZ"/>
        </a:p>
      </dgm:t>
    </dgm:pt>
    <dgm:pt modelId="{1E86D755-1EAF-440E-A980-1FAEE7E71720}">
      <dgm:prSet/>
      <dgm:spPr/>
      <dgm:t>
        <a:bodyPr/>
        <a:lstStyle/>
        <a:p>
          <a:r>
            <a:rPr lang="en-NZ">
              <a:latin typeface="Calibri" panose="020F0502020204030204" pitchFamily="34" charset="0"/>
              <a:cs typeface="Calibri" panose="020F0502020204030204" pitchFamily="34" charset="0"/>
            </a:rPr>
            <a:t>Ā</a:t>
          </a:r>
          <a:r>
            <a:rPr lang="en-NZ"/>
            <a:t>konga (0-3yrs) who have developmental needs, possible enagement with external supports (CDC/ VNDT) but not yet at ECE/ not eligibile for ESW; including those who are likely to be ORS candidates</a:t>
          </a:r>
        </a:p>
      </dgm:t>
    </dgm:pt>
    <dgm:pt modelId="{252E91E3-68C8-4A41-8826-04AC57252032}" type="parTrans" cxnId="{85E00CBB-EAB3-4EF5-A40A-F2834B51F652}">
      <dgm:prSet/>
      <dgm:spPr/>
      <dgm:t>
        <a:bodyPr/>
        <a:lstStyle/>
        <a:p>
          <a:endParaRPr lang="en-NZ"/>
        </a:p>
      </dgm:t>
    </dgm:pt>
    <dgm:pt modelId="{679311F4-FA53-44F2-AF5B-37C82BB9661F}" type="sibTrans" cxnId="{85E00CBB-EAB3-4EF5-A40A-F2834B51F652}">
      <dgm:prSet/>
      <dgm:spPr/>
      <dgm:t>
        <a:bodyPr/>
        <a:lstStyle/>
        <a:p>
          <a:endParaRPr lang="en-NZ"/>
        </a:p>
      </dgm:t>
    </dgm:pt>
    <dgm:pt modelId="{D37509AC-50C4-44F0-98FA-9D0C9143CBB4}">
      <dgm:prSet/>
      <dgm:spPr/>
      <dgm:t>
        <a:bodyPr/>
        <a:lstStyle/>
        <a:p>
          <a:r>
            <a:rPr lang="en-NZ">
              <a:latin typeface="Calibri" panose="020F0502020204030204" pitchFamily="34" charset="0"/>
              <a:cs typeface="Calibri" panose="020F0502020204030204" pitchFamily="34" charset="0"/>
            </a:rPr>
            <a:t>Ākonga identified via audiology/ Newborn hearing screen processes for ongoing AODC support up to Y3</a:t>
          </a:r>
          <a:endParaRPr lang="en-NZ"/>
        </a:p>
      </dgm:t>
    </dgm:pt>
    <dgm:pt modelId="{71218D89-1858-4095-B5F5-D57487768245}" type="parTrans" cxnId="{0F42F189-D6CE-44C1-B1E2-F298FCC4026A}">
      <dgm:prSet/>
      <dgm:spPr/>
    </dgm:pt>
    <dgm:pt modelId="{31026B13-2814-4454-8364-C66427A529C9}" type="sibTrans" cxnId="{0F42F189-D6CE-44C1-B1E2-F298FCC4026A}">
      <dgm:prSet/>
      <dgm:spPr/>
    </dgm:pt>
    <dgm:pt modelId="{2A667C6D-0A97-448A-BED2-31E6B1290118}">
      <dgm:prSet/>
      <dgm:spPr/>
      <dgm:t>
        <a:bodyPr/>
        <a:lstStyle/>
        <a:p>
          <a:r>
            <a:rPr lang="en-NZ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Ā</a:t>
          </a:r>
          <a:r>
            <a:rPr lang="en-NZ">
              <a:solidFill>
                <a:sysClr val="windowText" lastClr="000000"/>
              </a:solidFill>
            </a:rPr>
            <a:t>konga who have significant </a:t>
          </a:r>
          <a:r>
            <a:rPr lang="en-NZ" b="1">
              <a:solidFill>
                <a:sysClr val="windowText" lastClr="000000"/>
              </a:solidFill>
            </a:rPr>
            <a:t>health needs </a:t>
          </a:r>
          <a:r>
            <a:rPr lang="en-NZ">
              <a:solidFill>
                <a:sysClr val="windowText" lastClr="000000"/>
              </a:solidFill>
            </a:rPr>
            <a:t>that need support in ECE services  </a:t>
          </a:r>
          <a:r>
            <a:rPr lang="en-NZ" b="1">
              <a:solidFill>
                <a:sysClr val="windowText" lastClr="000000"/>
              </a:solidFill>
            </a:rPr>
            <a:t>including ESW </a:t>
          </a:r>
          <a:r>
            <a:rPr lang="en-NZ">
              <a:solidFill>
                <a:sysClr val="windowText" lastClr="000000"/>
              </a:solidFill>
            </a:rPr>
            <a:t>support; will be SHHF when transition to school</a:t>
          </a:r>
        </a:p>
      </dgm:t>
    </dgm:pt>
    <dgm:pt modelId="{D3FF2005-810E-403D-A666-39DFB1FB19FD}" type="parTrans" cxnId="{23A6E886-A669-408D-8F8D-49845991DC1E}">
      <dgm:prSet/>
      <dgm:spPr/>
      <dgm:t>
        <a:bodyPr/>
        <a:lstStyle/>
        <a:p>
          <a:endParaRPr lang="en-NZ"/>
        </a:p>
      </dgm:t>
    </dgm:pt>
    <dgm:pt modelId="{1E63A2D2-008A-41B2-8B50-FBB7EA7EE8A7}" type="sibTrans" cxnId="{23A6E886-A669-408D-8F8D-49845991DC1E}">
      <dgm:prSet/>
      <dgm:spPr/>
      <dgm:t>
        <a:bodyPr/>
        <a:lstStyle/>
        <a:p>
          <a:endParaRPr lang="en-NZ"/>
        </a:p>
      </dgm:t>
    </dgm:pt>
    <dgm:pt modelId="{A7CB3AEB-3F9C-4A68-995F-BE5CFD8FC11A}">
      <dgm:prSet/>
      <dgm:spPr/>
      <dgm:t>
        <a:bodyPr/>
        <a:lstStyle/>
        <a:p>
          <a:endParaRPr lang="en-NZ"/>
        </a:p>
      </dgm:t>
    </dgm:pt>
    <dgm:pt modelId="{96E4BC3E-4E5E-4097-A563-20FE5F20861F}" type="parTrans" cxnId="{49282EA3-1D41-44B7-82C2-911F8BFD9704}">
      <dgm:prSet/>
      <dgm:spPr/>
    </dgm:pt>
    <dgm:pt modelId="{49412550-F95E-40AA-BA65-7328C60875C3}" type="sibTrans" cxnId="{49282EA3-1D41-44B7-82C2-911F8BFD9704}">
      <dgm:prSet/>
      <dgm:spPr/>
    </dgm:pt>
    <dgm:pt modelId="{05BEEE01-0D97-415B-9496-D20B4400E78B}" type="pres">
      <dgm:prSet presAssocID="{084033C7-6EFF-4441-AFEE-E1F373ADE565}" presName="linearFlow" presStyleCnt="0">
        <dgm:presLayoutVars>
          <dgm:dir/>
          <dgm:animLvl val="lvl"/>
          <dgm:resizeHandles val="exact"/>
        </dgm:presLayoutVars>
      </dgm:prSet>
      <dgm:spPr/>
    </dgm:pt>
    <dgm:pt modelId="{A5FD1E4E-033A-4D66-82EA-5F0EE6CC51FD}" type="pres">
      <dgm:prSet presAssocID="{A7D32AE5-8305-418E-96D6-0CD0910A9C43}" presName="composite" presStyleCnt="0"/>
      <dgm:spPr/>
    </dgm:pt>
    <dgm:pt modelId="{2BC675CE-0A9D-41FB-98B3-DC2CC7CC782A}" type="pres">
      <dgm:prSet presAssocID="{A7D32AE5-8305-418E-96D6-0CD0910A9C43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52618A61-43B9-4E87-A864-69A5BB79C55D}" type="pres">
      <dgm:prSet presAssocID="{A7D32AE5-8305-418E-96D6-0CD0910A9C43}" presName="descendantText" presStyleLbl="alignAcc1" presStyleIdx="0" presStyleCnt="3">
        <dgm:presLayoutVars>
          <dgm:bulletEnabled val="1"/>
        </dgm:presLayoutVars>
      </dgm:prSet>
      <dgm:spPr/>
    </dgm:pt>
    <dgm:pt modelId="{CCD9024A-4C69-41D3-B0E4-E5E3B413E9A4}" type="pres">
      <dgm:prSet presAssocID="{197F5A00-D58C-464E-9007-97B03D81198B}" presName="sp" presStyleCnt="0"/>
      <dgm:spPr/>
    </dgm:pt>
    <dgm:pt modelId="{FEFC4EF7-11FD-4F35-8AF0-62FB79020E22}" type="pres">
      <dgm:prSet presAssocID="{26DE5C9C-DA5D-4C93-AC0E-F43EF8CF696F}" presName="composite" presStyleCnt="0"/>
      <dgm:spPr/>
    </dgm:pt>
    <dgm:pt modelId="{2F97C254-1B79-4CEF-A820-2A92075F462E}" type="pres">
      <dgm:prSet presAssocID="{26DE5C9C-DA5D-4C93-AC0E-F43EF8CF696F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138F2FAF-4ECF-434C-90BA-43419D72FC65}" type="pres">
      <dgm:prSet presAssocID="{26DE5C9C-DA5D-4C93-AC0E-F43EF8CF696F}" presName="descendantText" presStyleLbl="alignAcc1" presStyleIdx="1" presStyleCnt="3">
        <dgm:presLayoutVars>
          <dgm:bulletEnabled val="1"/>
        </dgm:presLayoutVars>
      </dgm:prSet>
      <dgm:spPr/>
    </dgm:pt>
    <dgm:pt modelId="{F2677A09-7944-4588-9F66-FD52454C8540}" type="pres">
      <dgm:prSet presAssocID="{C8988064-C30C-4752-BEB7-67552609A2CB}" presName="sp" presStyleCnt="0"/>
      <dgm:spPr/>
    </dgm:pt>
    <dgm:pt modelId="{C3457ECC-4013-491F-9187-10F9CA8B0217}" type="pres">
      <dgm:prSet presAssocID="{9006232D-BD1C-4C32-AF5C-B8AC3CCF10B6}" presName="composite" presStyleCnt="0"/>
      <dgm:spPr/>
    </dgm:pt>
    <dgm:pt modelId="{3E2692D3-2BE3-4015-B148-B36334281116}" type="pres">
      <dgm:prSet presAssocID="{9006232D-BD1C-4C32-AF5C-B8AC3CCF10B6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26060BEC-502D-4482-A248-0B07879BC29A}" type="pres">
      <dgm:prSet presAssocID="{9006232D-BD1C-4C32-AF5C-B8AC3CCF10B6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2871BE0B-0CC3-40B4-9B93-DF19D9290513}" type="presOf" srcId="{A7D32AE5-8305-418E-96D6-0CD0910A9C43}" destId="{2BC675CE-0A9D-41FB-98B3-DC2CC7CC782A}" srcOrd="0" destOrd="0" presId="urn:microsoft.com/office/officeart/2005/8/layout/chevron2"/>
    <dgm:cxn modelId="{AC8D0A0E-1D5C-49DB-B2EA-E5F422AB6107}" srcId="{A7D32AE5-8305-418E-96D6-0CD0910A9C43}" destId="{7658D228-236B-4DF9-8C81-19FD7E4DBCEF}" srcOrd="0" destOrd="0" parTransId="{959B061F-1C1E-400A-A9C6-2F72509472B2}" sibTransId="{2932C7B7-B170-4D7D-A572-56E3A6C11445}"/>
    <dgm:cxn modelId="{D9E0E212-A36F-48E8-BE9F-66EE42FB5E9F}" srcId="{A7D32AE5-8305-418E-96D6-0CD0910A9C43}" destId="{56E3F4EC-972E-4E8B-BAC3-21E7A3D75017}" srcOrd="3" destOrd="0" parTransId="{C285AB76-56A3-4DEC-B72C-6E5522E35F82}" sibTransId="{FE3D7479-96B0-44AF-920B-79F63B3CFA87}"/>
    <dgm:cxn modelId="{EE4FCA1B-37C9-4825-96FA-CB6C62CB2EA8}" type="presOf" srcId="{B4BCCECB-8727-4596-B13A-582F970D7C4F}" destId="{52618A61-43B9-4E87-A864-69A5BB79C55D}" srcOrd="0" destOrd="1" presId="urn:microsoft.com/office/officeart/2005/8/layout/chevron2"/>
    <dgm:cxn modelId="{91F4B422-5E15-4AE5-8A70-AC276297F0E8}" type="presOf" srcId="{26DE5C9C-DA5D-4C93-AC0E-F43EF8CF696F}" destId="{2F97C254-1B79-4CEF-A820-2A92075F462E}" srcOrd="0" destOrd="0" presId="urn:microsoft.com/office/officeart/2005/8/layout/chevron2"/>
    <dgm:cxn modelId="{456DD12B-6052-435B-AAAD-6607A3E863AF}" srcId="{26DE5C9C-DA5D-4C93-AC0E-F43EF8CF696F}" destId="{EA355270-FE75-4C59-B376-92D29C970FEB}" srcOrd="1" destOrd="0" parTransId="{A0CB40DB-94B1-4569-8B39-D43E24EADC7D}" sibTransId="{868B08EE-C617-46C4-A27C-D2A0891A6345}"/>
    <dgm:cxn modelId="{02D76139-465A-42AC-93EF-939654781B9E}" srcId="{26DE5C9C-DA5D-4C93-AC0E-F43EF8CF696F}" destId="{B7ECC676-EA57-4B30-BCC0-DA96D03A7772}" srcOrd="0" destOrd="0" parTransId="{E35DC380-C1AC-49FE-A877-0AEC4548C35F}" sibTransId="{63049EDF-FBD1-41AA-8CE0-9BF0A7B00BBE}"/>
    <dgm:cxn modelId="{CC46AB39-DAF6-4F17-9533-845161CCBFCB}" type="presOf" srcId="{A7CB3AEB-3F9C-4A68-995F-BE5CFD8FC11A}" destId="{52618A61-43B9-4E87-A864-69A5BB79C55D}" srcOrd="0" destOrd="6" presId="urn:microsoft.com/office/officeart/2005/8/layout/chevron2"/>
    <dgm:cxn modelId="{FF3F2644-4DCF-4FCF-8CFB-90A3C572ABF5}" type="presOf" srcId="{D37509AC-50C4-44F0-98FA-9D0C9143CBB4}" destId="{52618A61-43B9-4E87-A864-69A5BB79C55D}" srcOrd="0" destOrd="4" presId="urn:microsoft.com/office/officeart/2005/8/layout/chevron2"/>
    <dgm:cxn modelId="{9548786F-6A8A-41E3-9E16-3D5F445E461E}" type="presOf" srcId="{F67E2F4E-1C19-4BFC-978F-952206BEA080}" destId="{52618A61-43B9-4E87-A864-69A5BB79C55D}" srcOrd="0" destOrd="2" presId="urn:microsoft.com/office/officeart/2005/8/layout/chevron2"/>
    <dgm:cxn modelId="{75AE1E55-F1AB-4D2E-BF5C-348AEC56795A}" srcId="{A7D32AE5-8305-418E-96D6-0CD0910A9C43}" destId="{F67E2F4E-1C19-4BFC-978F-952206BEA080}" srcOrd="2" destOrd="0" parTransId="{968C0EF9-3DFC-4DB5-B650-905E3F13DDE3}" sibTransId="{B54AE5D8-4DF1-427F-950A-61B9BC777329}"/>
    <dgm:cxn modelId="{70F16176-78A5-412A-8F4B-7E56E24C482C}" type="presOf" srcId="{56E3F4EC-972E-4E8B-BAC3-21E7A3D75017}" destId="{52618A61-43B9-4E87-A864-69A5BB79C55D}" srcOrd="0" destOrd="3" presId="urn:microsoft.com/office/officeart/2005/8/layout/chevron2"/>
    <dgm:cxn modelId="{30684259-40A2-4BF1-99D5-18D2CA1039E2}" type="presOf" srcId="{084033C7-6EFF-4441-AFEE-E1F373ADE565}" destId="{05BEEE01-0D97-415B-9496-D20B4400E78B}" srcOrd="0" destOrd="0" presId="urn:microsoft.com/office/officeart/2005/8/layout/chevron2"/>
    <dgm:cxn modelId="{A496B059-2176-4E8D-9357-A239C93ED418}" type="presOf" srcId="{9006232D-BD1C-4C32-AF5C-B8AC3CCF10B6}" destId="{3E2692D3-2BE3-4015-B148-B36334281116}" srcOrd="0" destOrd="0" presId="urn:microsoft.com/office/officeart/2005/8/layout/chevron2"/>
    <dgm:cxn modelId="{3600D17A-ABF1-48C0-9B47-BC6253A1B5F0}" srcId="{084033C7-6EFF-4441-AFEE-E1F373ADE565}" destId="{26DE5C9C-DA5D-4C93-AC0E-F43EF8CF696F}" srcOrd="1" destOrd="0" parTransId="{F9CEC0C2-8E62-4FDE-A39C-FFF024019413}" sibTransId="{C8988064-C30C-4752-BEB7-67552609A2CB}"/>
    <dgm:cxn modelId="{B4342286-60E1-4965-BFB3-84BB25FEF629}" type="presOf" srcId="{EA355270-FE75-4C59-B376-92D29C970FEB}" destId="{138F2FAF-4ECF-434C-90BA-43419D72FC65}" srcOrd="0" destOrd="1" presId="urn:microsoft.com/office/officeart/2005/8/layout/chevron2"/>
    <dgm:cxn modelId="{23A6E886-A669-408D-8F8D-49845991DC1E}" srcId="{A7D32AE5-8305-418E-96D6-0CD0910A9C43}" destId="{2A667C6D-0A97-448A-BED2-31E6B1290118}" srcOrd="5" destOrd="0" parTransId="{D3FF2005-810E-403D-A666-39DFB1FB19FD}" sibTransId="{1E63A2D2-008A-41B2-8B50-FBB7EA7EE8A7}"/>
    <dgm:cxn modelId="{0F42F189-D6CE-44C1-B1E2-F298FCC4026A}" srcId="{A7D32AE5-8305-418E-96D6-0CD0910A9C43}" destId="{D37509AC-50C4-44F0-98FA-9D0C9143CBB4}" srcOrd="4" destOrd="0" parTransId="{71218D89-1858-4095-B5F5-D57487768245}" sibTransId="{31026B13-2814-4454-8364-C66427A529C9}"/>
    <dgm:cxn modelId="{4F883D8B-561F-4ADD-AF98-59D989C6A7CE}" srcId="{084033C7-6EFF-4441-AFEE-E1F373ADE565}" destId="{9006232D-BD1C-4C32-AF5C-B8AC3CCF10B6}" srcOrd="2" destOrd="0" parTransId="{7CBA8A23-D2A7-4F10-8148-27E5455A14A0}" sibTransId="{5FF45706-45B8-431F-B0F0-F7E59C96B6E4}"/>
    <dgm:cxn modelId="{49282EA3-1D41-44B7-82C2-911F8BFD9704}" srcId="{A7D32AE5-8305-418E-96D6-0CD0910A9C43}" destId="{A7CB3AEB-3F9C-4A68-995F-BE5CFD8FC11A}" srcOrd="6" destOrd="0" parTransId="{96E4BC3E-4E5E-4097-A563-20FE5F20861F}" sibTransId="{49412550-F95E-40AA-BA65-7328C60875C3}"/>
    <dgm:cxn modelId="{577EADAF-FEEA-4C20-927B-69F11D9BF254}" srcId="{A7D32AE5-8305-418E-96D6-0CD0910A9C43}" destId="{B4BCCECB-8727-4596-B13A-582F970D7C4F}" srcOrd="1" destOrd="0" parTransId="{31ACFFA0-2BA9-46E2-B0CD-B7EA94C34D2D}" sibTransId="{AC77B771-E6B5-4ECF-ABF8-5AC3A912EA68}"/>
    <dgm:cxn modelId="{B151AEB2-CF4B-4606-912C-3F29832776C7}" type="presOf" srcId="{7658D228-236B-4DF9-8C81-19FD7E4DBCEF}" destId="{52618A61-43B9-4E87-A864-69A5BB79C55D}" srcOrd="0" destOrd="0" presId="urn:microsoft.com/office/officeart/2005/8/layout/chevron2"/>
    <dgm:cxn modelId="{85E00CBB-EAB3-4EF5-A40A-F2834B51F652}" srcId="{9006232D-BD1C-4C32-AF5C-B8AC3CCF10B6}" destId="{1E86D755-1EAF-440E-A980-1FAEE7E71720}" srcOrd="1" destOrd="0" parTransId="{252E91E3-68C8-4A41-8826-04AC57252032}" sibTransId="{679311F4-FA53-44F2-AF5B-37C82BB9661F}"/>
    <dgm:cxn modelId="{2C5CE7BB-82BE-4E03-BA69-F04D1FBB9818}" srcId="{9006232D-BD1C-4C32-AF5C-B8AC3CCF10B6}" destId="{7D15AC8F-A899-4DFF-9E4E-099099027970}" srcOrd="0" destOrd="0" parTransId="{9887BA17-80B8-454D-890C-D86946F2C600}" sibTransId="{2E4E93B1-9857-4DCE-BFF8-A154298AE6B2}"/>
    <dgm:cxn modelId="{C1D9D2C0-55F9-47D3-802C-D42F8B16FC7B}" type="presOf" srcId="{7D15AC8F-A899-4DFF-9E4E-099099027970}" destId="{26060BEC-502D-4482-A248-0B07879BC29A}" srcOrd="0" destOrd="0" presId="urn:microsoft.com/office/officeart/2005/8/layout/chevron2"/>
    <dgm:cxn modelId="{8199F0CB-B8A7-437F-8A6A-29E9526C365F}" type="presOf" srcId="{2A667C6D-0A97-448A-BED2-31E6B1290118}" destId="{52618A61-43B9-4E87-A864-69A5BB79C55D}" srcOrd="0" destOrd="5" presId="urn:microsoft.com/office/officeart/2005/8/layout/chevron2"/>
    <dgm:cxn modelId="{BE70A5D7-2ABE-439C-A07F-A55541F32A15}" type="presOf" srcId="{1E86D755-1EAF-440E-A980-1FAEE7E71720}" destId="{26060BEC-502D-4482-A248-0B07879BC29A}" srcOrd="0" destOrd="1" presId="urn:microsoft.com/office/officeart/2005/8/layout/chevron2"/>
    <dgm:cxn modelId="{8F31A0E2-4521-4E6D-9D4D-98D67DDB53F7}" type="presOf" srcId="{B7ECC676-EA57-4B30-BCC0-DA96D03A7772}" destId="{138F2FAF-4ECF-434C-90BA-43419D72FC65}" srcOrd="0" destOrd="0" presId="urn:microsoft.com/office/officeart/2005/8/layout/chevron2"/>
    <dgm:cxn modelId="{42E28AF5-6F84-456A-91B0-2B79F792EEC4}" srcId="{084033C7-6EFF-4441-AFEE-E1F373ADE565}" destId="{A7D32AE5-8305-418E-96D6-0CD0910A9C43}" srcOrd="0" destOrd="0" parTransId="{55465FAA-BDD7-47CA-81D6-10E78B204E1B}" sibTransId="{197F5A00-D58C-464E-9007-97B03D81198B}"/>
    <dgm:cxn modelId="{867EE1D4-01B5-4B98-BBAA-D968D1347521}" type="presParOf" srcId="{05BEEE01-0D97-415B-9496-D20B4400E78B}" destId="{A5FD1E4E-033A-4D66-82EA-5F0EE6CC51FD}" srcOrd="0" destOrd="0" presId="urn:microsoft.com/office/officeart/2005/8/layout/chevron2"/>
    <dgm:cxn modelId="{02D680D3-037A-4F35-A4E8-EFABC63AA76F}" type="presParOf" srcId="{A5FD1E4E-033A-4D66-82EA-5F0EE6CC51FD}" destId="{2BC675CE-0A9D-41FB-98B3-DC2CC7CC782A}" srcOrd="0" destOrd="0" presId="urn:microsoft.com/office/officeart/2005/8/layout/chevron2"/>
    <dgm:cxn modelId="{B988566C-3BE4-4077-BFC6-A9BE348ABE5C}" type="presParOf" srcId="{A5FD1E4E-033A-4D66-82EA-5F0EE6CC51FD}" destId="{52618A61-43B9-4E87-A864-69A5BB79C55D}" srcOrd="1" destOrd="0" presId="urn:microsoft.com/office/officeart/2005/8/layout/chevron2"/>
    <dgm:cxn modelId="{8D453A0D-CFE4-48CD-B7C3-06ECAE151264}" type="presParOf" srcId="{05BEEE01-0D97-415B-9496-D20B4400E78B}" destId="{CCD9024A-4C69-41D3-B0E4-E5E3B413E9A4}" srcOrd="1" destOrd="0" presId="urn:microsoft.com/office/officeart/2005/8/layout/chevron2"/>
    <dgm:cxn modelId="{E68BA31D-3117-49F8-B7FA-C7867622FD3C}" type="presParOf" srcId="{05BEEE01-0D97-415B-9496-D20B4400E78B}" destId="{FEFC4EF7-11FD-4F35-8AF0-62FB79020E22}" srcOrd="2" destOrd="0" presId="urn:microsoft.com/office/officeart/2005/8/layout/chevron2"/>
    <dgm:cxn modelId="{E7A26B11-4CC4-4A6C-9EFF-9122E216BC04}" type="presParOf" srcId="{FEFC4EF7-11FD-4F35-8AF0-62FB79020E22}" destId="{2F97C254-1B79-4CEF-A820-2A92075F462E}" srcOrd="0" destOrd="0" presId="urn:microsoft.com/office/officeart/2005/8/layout/chevron2"/>
    <dgm:cxn modelId="{E0F34738-7BA7-4C44-962B-FD7105EEE5E2}" type="presParOf" srcId="{FEFC4EF7-11FD-4F35-8AF0-62FB79020E22}" destId="{138F2FAF-4ECF-434C-90BA-43419D72FC65}" srcOrd="1" destOrd="0" presId="urn:microsoft.com/office/officeart/2005/8/layout/chevron2"/>
    <dgm:cxn modelId="{696A5AAD-3EA8-4D66-911B-98C754D1110C}" type="presParOf" srcId="{05BEEE01-0D97-415B-9496-D20B4400E78B}" destId="{F2677A09-7944-4588-9F66-FD52454C8540}" srcOrd="3" destOrd="0" presId="urn:microsoft.com/office/officeart/2005/8/layout/chevron2"/>
    <dgm:cxn modelId="{A49C4E12-28FE-4A42-874B-67BE300ABE18}" type="presParOf" srcId="{05BEEE01-0D97-415B-9496-D20B4400E78B}" destId="{C3457ECC-4013-491F-9187-10F9CA8B0217}" srcOrd="4" destOrd="0" presId="urn:microsoft.com/office/officeart/2005/8/layout/chevron2"/>
    <dgm:cxn modelId="{85E1B30E-4BA3-4A81-9B65-0EBF48A15FA0}" type="presParOf" srcId="{C3457ECC-4013-491F-9187-10F9CA8B0217}" destId="{3E2692D3-2BE3-4015-B148-B36334281116}" srcOrd="0" destOrd="0" presId="urn:microsoft.com/office/officeart/2005/8/layout/chevron2"/>
    <dgm:cxn modelId="{F0F24BBC-CC7A-4394-90F7-0FFEBC430331}" type="presParOf" srcId="{C3457ECC-4013-491F-9187-10F9CA8B0217}" destId="{26060BEC-502D-4482-A248-0B07879BC29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C675CE-0A9D-41FB-98B3-DC2CC7CC782A}">
      <dsp:nvSpPr>
        <dsp:cNvPr id="0" name=""/>
        <dsp:cNvSpPr/>
      </dsp:nvSpPr>
      <dsp:spPr>
        <a:xfrm rot="5400000">
          <a:off x="-300154" y="303662"/>
          <a:ext cx="2001031" cy="140072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200" b="1" kern="1200"/>
            <a:t>Priority 1: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200" kern="1200"/>
            <a:t>ESW support</a:t>
          </a:r>
        </a:p>
      </dsp:txBody>
      <dsp:txXfrm rot="-5400000">
        <a:off x="2" y="703868"/>
        <a:ext cx="1400721" cy="600310"/>
      </dsp:txXfrm>
    </dsp:sp>
    <dsp:sp modelId="{52618A61-43B9-4E87-A864-69A5BB79C55D}">
      <dsp:nvSpPr>
        <dsp:cNvPr id="0" name=""/>
        <dsp:cNvSpPr/>
      </dsp:nvSpPr>
      <dsp:spPr>
        <a:xfrm rot="5400000">
          <a:off x="4672825" y="-3268595"/>
          <a:ext cx="1300670" cy="784487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800" kern="1200">
              <a:latin typeface="Calibri" panose="020F0502020204030204" pitchFamily="34" charset="0"/>
              <a:cs typeface="Calibri" panose="020F0502020204030204" pitchFamily="34" charset="0"/>
            </a:rPr>
            <a:t>Ā</a:t>
          </a:r>
          <a:r>
            <a:rPr lang="en-NZ" sz="800" kern="1200"/>
            <a:t>konga referred close to school proximity (dependent on variables)</a:t>
          </a:r>
          <a:r>
            <a:rPr lang="en-NZ" sz="800" b="1" kern="1200"/>
            <a:t>, and </a:t>
          </a:r>
          <a:r>
            <a:rPr lang="en-NZ" sz="800" kern="1200"/>
            <a:t>urgent service/ intervention requred; </a:t>
          </a:r>
          <a:r>
            <a:rPr lang="en-NZ" sz="800" b="1" kern="1200"/>
            <a:t>including </a:t>
          </a:r>
          <a:r>
            <a:rPr lang="en-NZ" sz="800" kern="1200"/>
            <a:t>an</a:t>
          </a:r>
          <a:r>
            <a:rPr lang="en-NZ" sz="800" b="1" kern="1200"/>
            <a:t> </a:t>
          </a:r>
          <a:r>
            <a:rPr lang="en-NZ" sz="800" kern="1200"/>
            <a:t>ORS application; e.g. students who have recently received Gateway ax via Oranga Tamariki with identified needs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800" kern="1200">
              <a:latin typeface="Calibri" panose="020F0502020204030204" pitchFamily="34" charset="0"/>
              <a:cs typeface="Calibri" panose="020F0502020204030204" pitchFamily="34" charset="0"/>
            </a:rPr>
            <a:t> These Ā</a:t>
          </a:r>
          <a:r>
            <a:rPr lang="en-NZ" sz="800" kern="1200"/>
            <a:t>konga will likely require specialist support with transition service e.g. property modifications prior to school entry, manual handling and specialist equipment requried, engagement with BLENNZ or DECs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800" kern="1200"/>
            <a:t>Transfers across Te Mahau and management of case continuity and oversight (SM to SM)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800" kern="1200">
              <a:latin typeface="Calibri" panose="020F0502020204030204" pitchFamily="34" charset="0"/>
              <a:cs typeface="Calibri" panose="020F0502020204030204" pitchFamily="34" charset="0"/>
            </a:rPr>
            <a:t>Ākonga</a:t>
          </a:r>
          <a:r>
            <a:rPr lang="en-NZ" sz="800" kern="1200"/>
            <a:t> who are 3-6 years with ongoing complex communication needs </a:t>
          </a:r>
          <a:r>
            <a:rPr lang="en-NZ" sz="800" b="1" kern="1200"/>
            <a:t>and</a:t>
          </a:r>
          <a:r>
            <a:rPr lang="en-NZ" sz="800" kern="1200"/>
            <a:t> are highly likely to require ongoing communication services and intervention at kura.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800" kern="1200">
              <a:latin typeface="Calibri" panose="020F0502020204030204" pitchFamily="34" charset="0"/>
              <a:cs typeface="Calibri" panose="020F0502020204030204" pitchFamily="34" charset="0"/>
            </a:rPr>
            <a:t>Ākonga identified via audiology/ Newborn hearing screen processes for ongoing AODC support up to Y3</a:t>
          </a:r>
          <a:endParaRPr lang="en-NZ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800" kern="1200">
              <a:solidFill>
                <a:sysClr val="windowText" lastClr="000000"/>
              </a:solidFill>
              <a:latin typeface="Calibri" panose="020F0502020204030204" pitchFamily="34" charset="0"/>
              <a:cs typeface="Calibri" panose="020F0502020204030204" pitchFamily="34" charset="0"/>
            </a:rPr>
            <a:t>Ā</a:t>
          </a:r>
          <a:r>
            <a:rPr lang="en-NZ" sz="800" kern="1200">
              <a:solidFill>
                <a:sysClr val="windowText" lastClr="000000"/>
              </a:solidFill>
            </a:rPr>
            <a:t>konga who have significant </a:t>
          </a:r>
          <a:r>
            <a:rPr lang="en-NZ" sz="800" b="1" kern="1200">
              <a:solidFill>
                <a:sysClr val="windowText" lastClr="000000"/>
              </a:solidFill>
            </a:rPr>
            <a:t>health needs </a:t>
          </a:r>
          <a:r>
            <a:rPr lang="en-NZ" sz="800" kern="1200">
              <a:solidFill>
                <a:sysClr val="windowText" lastClr="000000"/>
              </a:solidFill>
            </a:rPr>
            <a:t>that need support in ECE services  </a:t>
          </a:r>
          <a:r>
            <a:rPr lang="en-NZ" sz="800" b="1" kern="1200">
              <a:solidFill>
                <a:sysClr val="windowText" lastClr="000000"/>
              </a:solidFill>
            </a:rPr>
            <a:t>including ESW </a:t>
          </a:r>
          <a:r>
            <a:rPr lang="en-NZ" sz="800" kern="1200">
              <a:solidFill>
                <a:sysClr val="windowText" lastClr="000000"/>
              </a:solidFill>
            </a:rPr>
            <a:t>support; will be SHHF when transition to school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800" kern="1200"/>
        </a:p>
      </dsp:txBody>
      <dsp:txXfrm rot="-5400000">
        <a:off x="1400722" y="67001"/>
        <a:ext cx="7781385" cy="1173684"/>
      </dsp:txXfrm>
    </dsp:sp>
    <dsp:sp modelId="{2F97C254-1B79-4CEF-A820-2A92075F462E}">
      <dsp:nvSpPr>
        <dsp:cNvPr id="0" name=""/>
        <dsp:cNvSpPr/>
      </dsp:nvSpPr>
      <dsp:spPr>
        <a:xfrm rot="5400000">
          <a:off x="-300154" y="2114276"/>
          <a:ext cx="2001031" cy="140072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200" b="1" kern="1200"/>
            <a:t>Priority 2: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200" kern="1200"/>
            <a:t>ESW support </a:t>
          </a:r>
        </a:p>
      </dsp:txBody>
      <dsp:txXfrm rot="-5400000">
        <a:off x="2" y="2514482"/>
        <a:ext cx="1400721" cy="600310"/>
      </dsp:txXfrm>
    </dsp:sp>
    <dsp:sp modelId="{138F2FAF-4ECF-434C-90BA-43419D72FC65}">
      <dsp:nvSpPr>
        <dsp:cNvPr id="0" name=""/>
        <dsp:cNvSpPr/>
      </dsp:nvSpPr>
      <dsp:spPr>
        <a:xfrm rot="5400000">
          <a:off x="4672825" y="-1457982"/>
          <a:ext cx="1300670" cy="784487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800" kern="1200">
              <a:latin typeface="Calibri" panose="020F0502020204030204" pitchFamily="34" charset="0"/>
              <a:cs typeface="Calibri" panose="020F0502020204030204" pitchFamily="34" charset="0"/>
            </a:rPr>
            <a:t>Ā</a:t>
          </a:r>
          <a:r>
            <a:rPr lang="en-NZ" sz="800" kern="1200"/>
            <a:t>konga who are  3yrs plus, </a:t>
          </a:r>
          <a:r>
            <a:rPr lang="en-NZ" sz="800" b="1" kern="1200"/>
            <a:t>who will </a:t>
          </a:r>
          <a:r>
            <a:rPr lang="en-NZ" sz="800" kern="1200"/>
            <a:t>require ORS/ SHHF and are attending ECE, </a:t>
          </a:r>
          <a:r>
            <a:rPr lang="en-NZ" sz="800" b="1" kern="1200"/>
            <a:t>require ESW </a:t>
          </a:r>
          <a:r>
            <a:rPr lang="en-NZ" sz="800" kern="1200"/>
            <a:t>support and management. Require </a:t>
          </a:r>
          <a:r>
            <a:rPr lang="en-NZ" sz="800" b="1" kern="1200"/>
            <a:t>comprehensive early intervention service</a:t>
          </a:r>
          <a:r>
            <a:rPr lang="en-NZ" sz="800" kern="1200"/>
            <a:t>, including additional specialist assessment and intervention service e.g. VNDT, OTRS, with long term developmental needs; </a:t>
          </a:r>
        </a:p>
      </dsp:txBody>
      <dsp:txXfrm rot="-5400000">
        <a:off x="1400722" y="1877614"/>
        <a:ext cx="7781385" cy="1173684"/>
      </dsp:txXfrm>
    </dsp:sp>
    <dsp:sp modelId="{3E2692D3-2BE3-4015-B148-B36334281116}">
      <dsp:nvSpPr>
        <dsp:cNvPr id="0" name=""/>
        <dsp:cNvSpPr/>
      </dsp:nvSpPr>
      <dsp:spPr>
        <a:xfrm rot="5400000">
          <a:off x="-300154" y="3924890"/>
          <a:ext cx="2001031" cy="140072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200" b="1" kern="1200"/>
            <a:t>Priority 3: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200" kern="1200"/>
            <a:t>Unlikely ESW support</a:t>
          </a:r>
        </a:p>
      </dsp:txBody>
      <dsp:txXfrm rot="-5400000">
        <a:off x="2" y="4325096"/>
        <a:ext cx="1400721" cy="600310"/>
      </dsp:txXfrm>
    </dsp:sp>
    <dsp:sp modelId="{26060BEC-502D-4482-A248-0B07879BC29A}">
      <dsp:nvSpPr>
        <dsp:cNvPr id="0" name=""/>
        <dsp:cNvSpPr/>
      </dsp:nvSpPr>
      <dsp:spPr>
        <a:xfrm rot="5400000">
          <a:off x="4672825" y="352631"/>
          <a:ext cx="1300670" cy="784487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800" kern="1200">
              <a:latin typeface="Calibri" panose="020F0502020204030204" pitchFamily="34" charset="0"/>
              <a:cs typeface="Calibri" panose="020F0502020204030204" pitchFamily="34" charset="0"/>
            </a:rPr>
            <a:t>Ā</a:t>
          </a:r>
          <a:r>
            <a:rPr lang="en-NZ" sz="800" kern="1200"/>
            <a:t>konga who are likely to require some input at ECE (</a:t>
          </a:r>
          <a:r>
            <a:rPr lang="en-NZ" sz="800" b="1" kern="1200"/>
            <a:t>moderate needs</a:t>
          </a:r>
          <a:r>
            <a:rPr lang="en-NZ" sz="800" kern="1200"/>
            <a:t>), but long term will be RTLB pathway; possible Communicaiton job at school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800" kern="1200">
              <a:latin typeface="Calibri" panose="020F0502020204030204" pitchFamily="34" charset="0"/>
              <a:cs typeface="Calibri" panose="020F0502020204030204" pitchFamily="34" charset="0"/>
            </a:rPr>
            <a:t>Ā</a:t>
          </a:r>
          <a:r>
            <a:rPr lang="en-NZ" sz="800" kern="1200"/>
            <a:t>konga (0-3yrs) who have developmental needs, possible enagement with external supports (CDC/ VNDT) but not yet at ECE/ not eligibile for ESW; including those who are likely to be ORS candidates</a:t>
          </a:r>
        </a:p>
      </dsp:txBody>
      <dsp:txXfrm rot="-5400000">
        <a:off x="1400722" y="3688228"/>
        <a:ext cx="7781385" cy="11736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749FEDEE98E45BF9164AF9C2E7E3F" ma:contentTypeVersion="17" ma:contentTypeDescription="Create a new document." ma:contentTypeScope="" ma:versionID="4867d370e6af0e1a7ee1997689eb6143">
  <xsd:schema xmlns:xsd="http://www.w3.org/2001/XMLSchema" xmlns:xs="http://www.w3.org/2001/XMLSchema" xmlns:p="http://schemas.microsoft.com/office/2006/metadata/properties" xmlns:ns2="c7fb00af-a4cc-4ef2-b8b9-226c56ef79b3" xmlns:ns3="1da44bdf-f158-4d8e-a0be-d0287e98827d" targetNamespace="http://schemas.microsoft.com/office/2006/metadata/properties" ma:root="true" ma:fieldsID="96fe34bf79c12c89bb99dacfc5888e53" ns2:_="" ns3:_="">
    <xsd:import namespace="c7fb00af-a4cc-4ef2-b8b9-226c56ef79b3"/>
    <xsd:import namespace="1da44bdf-f158-4d8e-a0be-d0287e988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b00af-a4cc-4ef2-b8b9-226c56ef7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5405db-8a33-41fc-af61-d3b94293c3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44bdf-f158-4d8e-a0be-d0287e988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64a683-893c-466e-838b-3d24bf6e4d2d}" ma:internalName="TaxCatchAll" ma:showField="CatchAllData" ma:web="1da44bdf-f158-4d8e-a0be-d0287e988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0EB5B-DFF0-4241-BA1D-41C1C7AB2577}"/>
</file>

<file path=customXml/itemProps2.xml><?xml version="1.0" encoding="utf-8"?>
<ds:datastoreItem xmlns:ds="http://schemas.openxmlformats.org/officeDocument/2006/customXml" ds:itemID="{9AD3F305-2FE4-4335-8808-52B457ADD7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Toia Caulcutt</dc:creator>
  <cp:keywords/>
  <dc:description/>
  <cp:lastModifiedBy>Toia Caulcutt</cp:lastModifiedBy>
  <cp:revision>7</cp:revision>
  <dcterms:created xsi:type="dcterms:W3CDTF">2022-05-12T03:27:00Z</dcterms:created>
  <dcterms:modified xsi:type="dcterms:W3CDTF">2022-05-15T22:27:00Z</dcterms:modified>
</cp:coreProperties>
</file>